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D71DB5">
        <w:rPr>
          <w:rFonts w:ascii="Times New Roman" w:eastAsia="Calibri" w:hAnsi="Times New Roman" w:cs="Times New Roman"/>
          <w:u w:val="single"/>
          <w:lang w:eastAsia="x-none"/>
        </w:rPr>
        <w:t xml:space="preserve">Квантовые технологии и </w:t>
      </w:r>
      <w:r w:rsidR="00284A40">
        <w:rPr>
          <w:rFonts w:ascii="Times New Roman" w:eastAsia="Calibri" w:hAnsi="Times New Roman" w:cs="Times New Roman"/>
          <w:u w:val="single"/>
          <w:lang w:eastAsia="x-none"/>
        </w:rPr>
        <w:t>криптография</w:t>
      </w: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045592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045592">
        <w:rPr>
          <w:rFonts w:ascii="Times New Roman" w:hAnsi="Times New Roman" w:cs="Times New Roman"/>
          <w:u w:val="single"/>
        </w:rPr>
        <w:t xml:space="preserve">с </w:t>
      </w:r>
      <w:r w:rsidR="00284A40">
        <w:rPr>
          <w:rFonts w:ascii="Times New Roman" w:hAnsi="Times New Roman" w:cs="Times New Roman"/>
          <w:u w:val="single"/>
        </w:rPr>
        <w:t>25</w:t>
      </w:r>
      <w:r w:rsidR="008532DF" w:rsidRPr="00045592">
        <w:rPr>
          <w:rFonts w:ascii="Times New Roman" w:hAnsi="Times New Roman" w:cs="Times New Roman"/>
          <w:u w:val="single"/>
        </w:rPr>
        <w:t>.</w:t>
      </w:r>
      <w:r w:rsidR="006F0C3E">
        <w:rPr>
          <w:rFonts w:ascii="Times New Roman" w:hAnsi="Times New Roman" w:cs="Times New Roman"/>
          <w:u w:val="single"/>
        </w:rPr>
        <w:t>09</w:t>
      </w:r>
      <w:r w:rsidR="00434557" w:rsidRPr="00045592">
        <w:rPr>
          <w:rFonts w:ascii="Times New Roman" w:hAnsi="Times New Roman" w:cs="Times New Roman"/>
          <w:u w:val="single"/>
        </w:rPr>
        <w:t>.</w:t>
      </w:r>
      <w:r w:rsidR="005400AC" w:rsidRPr="00045592">
        <w:rPr>
          <w:rFonts w:ascii="Times New Roman" w:hAnsi="Times New Roman" w:cs="Times New Roman"/>
          <w:u w:val="single"/>
        </w:rPr>
        <w:t>202</w:t>
      </w:r>
      <w:r w:rsidR="00B13ACD">
        <w:rPr>
          <w:rFonts w:ascii="Times New Roman" w:hAnsi="Times New Roman" w:cs="Times New Roman"/>
          <w:u w:val="single"/>
        </w:rPr>
        <w:t>3</w:t>
      </w:r>
      <w:r w:rsidR="00434557" w:rsidRPr="00045592">
        <w:rPr>
          <w:rFonts w:ascii="Times New Roman" w:hAnsi="Times New Roman" w:cs="Times New Roman"/>
          <w:u w:val="single"/>
        </w:rPr>
        <w:t xml:space="preserve"> г.</w:t>
      </w:r>
      <w:r w:rsidR="005400AC" w:rsidRPr="00045592">
        <w:rPr>
          <w:rFonts w:ascii="Times New Roman" w:hAnsi="Times New Roman" w:cs="Times New Roman"/>
          <w:u w:val="single"/>
        </w:rPr>
        <w:t xml:space="preserve"> по </w:t>
      </w:r>
      <w:r w:rsidR="00284A40">
        <w:rPr>
          <w:rFonts w:ascii="Times New Roman" w:hAnsi="Times New Roman" w:cs="Times New Roman"/>
          <w:u w:val="single"/>
        </w:rPr>
        <w:t>2</w:t>
      </w:r>
      <w:r w:rsidR="006F0C3E">
        <w:rPr>
          <w:rFonts w:ascii="Times New Roman" w:hAnsi="Times New Roman" w:cs="Times New Roman"/>
          <w:u w:val="single"/>
        </w:rPr>
        <w:t>2</w:t>
      </w:r>
      <w:r w:rsidR="005400AC" w:rsidRPr="00045592">
        <w:rPr>
          <w:rFonts w:ascii="Times New Roman" w:hAnsi="Times New Roman" w:cs="Times New Roman"/>
          <w:u w:val="single"/>
        </w:rPr>
        <w:t>.</w:t>
      </w:r>
      <w:r w:rsidR="00284A40">
        <w:rPr>
          <w:rFonts w:ascii="Times New Roman" w:hAnsi="Times New Roman" w:cs="Times New Roman"/>
          <w:u w:val="single"/>
        </w:rPr>
        <w:t>12</w:t>
      </w:r>
      <w:r w:rsidR="005400AC" w:rsidRPr="00045592">
        <w:rPr>
          <w:rFonts w:ascii="Times New Roman" w:hAnsi="Times New Roman" w:cs="Times New Roman"/>
          <w:u w:val="single"/>
        </w:rPr>
        <w:t>.202</w:t>
      </w:r>
      <w:r w:rsidR="00B13ACD">
        <w:rPr>
          <w:rFonts w:ascii="Times New Roman" w:hAnsi="Times New Roman" w:cs="Times New Roman"/>
          <w:u w:val="single"/>
        </w:rPr>
        <w:t>3</w:t>
      </w:r>
      <w:r w:rsidR="00434557" w:rsidRPr="00045592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УК-1.1. Выявляет проблемную ситуацию, определяет этапы ее разрешения</w:t>
            </w: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УК-1.3.  Рассматривает варианты решения проблемной ситуации на основе системного подхода и разрабатывает стратегию действий.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EF0E3B" w:rsidRPr="005400AC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УК-6.1. Формулирует цели собственной деятельности, определяет пути их достижения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Pr="005400AC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УК-6.2. Определяет приоритеты собственной деятельности, выстраивает планы их достижения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84A40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УК-6.3. Оценивает имеющиеся ресурсы и использует их для решения задач самоорганизации и саморазвития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284A40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284A40" w:rsidRPr="00284A40" w:rsidRDefault="00284A40" w:rsidP="00284A40">
            <w:pPr>
              <w:ind w:firstLine="1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ОПК-3.1. Знать: принципы, методы и средства анализа и структурирования профессиональной информации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84A40" w:rsidRPr="00284A40" w:rsidRDefault="00284A40" w:rsidP="00284A40">
            <w:pPr>
              <w:ind w:firstLine="1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ОПК-4 .1.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новые научные принципы и методы исследований</w:t>
            </w:r>
            <w:r w:rsid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Умеет: применять на практике новые научные принципы и методы исследований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ОПК-4.3.</w:t>
            </w: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применения новых научных принципов и методов исследования для решения профессиональных задач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ОПК-6.1. 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</w:t>
            </w: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программно-аппаратных комплексов объекта профессиональной деятельности</w:t>
            </w:r>
          </w:p>
          <w:p w:rsidR="00284A40" w:rsidRDefault="00284A40" w:rsidP="00C16B1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ОПК-6.2. 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DA77E8" w:rsidRPr="00A77D19" w:rsidRDefault="00284A40" w:rsidP="00C16B1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ОПК-6.3.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1350B1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1350B1">
        <w:rPr>
          <w:rFonts w:ascii="Times New Roman" w:eastAsia="Calibri" w:hAnsi="Times New Roman" w:cs="Times New Roman"/>
          <w:b/>
          <w:lang w:eastAsia="ru-RU"/>
        </w:rPr>
        <w:t xml:space="preserve">организации: </w:t>
      </w:r>
      <w:r w:rsidR="001350B1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gramEnd"/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45592"/>
    <w:rsid w:val="0005203C"/>
    <w:rsid w:val="00052A41"/>
    <w:rsid w:val="000F3FBB"/>
    <w:rsid w:val="00107311"/>
    <w:rsid w:val="00133D2F"/>
    <w:rsid w:val="001350B1"/>
    <w:rsid w:val="00171A45"/>
    <w:rsid w:val="001F22CE"/>
    <w:rsid w:val="00202386"/>
    <w:rsid w:val="00202595"/>
    <w:rsid w:val="0021571C"/>
    <w:rsid w:val="00227218"/>
    <w:rsid w:val="00254E86"/>
    <w:rsid w:val="0026093E"/>
    <w:rsid w:val="00284A40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134B9"/>
    <w:rsid w:val="00434557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6F0C3E"/>
    <w:rsid w:val="007145B5"/>
    <w:rsid w:val="00733612"/>
    <w:rsid w:val="00780415"/>
    <w:rsid w:val="007942AB"/>
    <w:rsid w:val="007D7E9A"/>
    <w:rsid w:val="007E18DE"/>
    <w:rsid w:val="007E22BE"/>
    <w:rsid w:val="008532DF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A3887"/>
    <w:rsid w:val="00AC355D"/>
    <w:rsid w:val="00AF6B42"/>
    <w:rsid w:val="00B13ACD"/>
    <w:rsid w:val="00BA1AA4"/>
    <w:rsid w:val="00BB03A9"/>
    <w:rsid w:val="00BE65CB"/>
    <w:rsid w:val="00C16B13"/>
    <w:rsid w:val="00C272FD"/>
    <w:rsid w:val="00CA3F6A"/>
    <w:rsid w:val="00CD5C95"/>
    <w:rsid w:val="00CE0F9D"/>
    <w:rsid w:val="00D05A6D"/>
    <w:rsid w:val="00D71DB5"/>
    <w:rsid w:val="00DA77E8"/>
    <w:rsid w:val="00DB0C9B"/>
    <w:rsid w:val="00DB63DB"/>
    <w:rsid w:val="00DD786E"/>
    <w:rsid w:val="00DE02D1"/>
    <w:rsid w:val="00DE4E27"/>
    <w:rsid w:val="00DF5E21"/>
    <w:rsid w:val="00E015BC"/>
    <w:rsid w:val="00E9408A"/>
    <w:rsid w:val="00EA6CE1"/>
    <w:rsid w:val="00EB2605"/>
    <w:rsid w:val="00EC5BC2"/>
    <w:rsid w:val="00ED6BE7"/>
    <w:rsid w:val="00EF0E3B"/>
    <w:rsid w:val="00F521ED"/>
    <w:rsid w:val="00F87615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F29"/>
  <w15:docId w15:val="{8B224C9A-64EC-437C-956F-3ED99BC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15</cp:revision>
  <dcterms:created xsi:type="dcterms:W3CDTF">2020-02-04T13:25:00Z</dcterms:created>
  <dcterms:modified xsi:type="dcterms:W3CDTF">2023-08-22T09:32:00Z</dcterms:modified>
</cp:coreProperties>
</file>